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F8A91" w14:textId="77777777" w:rsidR="00080049" w:rsidRPr="00080049" w:rsidRDefault="00080049" w:rsidP="00080049">
      <w:r w:rsidRPr="00080049">
        <w:t xml:space="preserve">The core idea is deceptively simple: instead of running </w:t>
      </w:r>
      <w:proofErr w:type="spellStart"/>
      <w:r w:rsidRPr="00080049">
        <w:t>GLiNER</w:t>
      </w:r>
      <w:proofErr w:type="spellEnd"/>
      <w:r w:rsidRPr="00080049">
        <w:t xml:space="preserve"> through Python and Torch at inference time, we export the model to an independent execution graph that contains both the computation logic and the model weights. This means inference can happen entirely without Python or Torch dependencies.</w:t>
      </w:r>
    </w:p>
    <w:p w14:paraId="6703D42F" w14:textId="77777777" w:rsidR="00080049" w:rsidRPr="00080049" w:rsidRDefault="00080049" w:rsidP="00080049"/>
    <w:p w14:paraId="18F0046A" w14:textId="77777777" w:rsidR="00080049" w:rsidRPr="00080049" w:rsidRDefault="00080049" w:rsidP="00080049">
      <w:r w:rsidRPr="00080049">
        <w:t>Two standards define this kind of portable ML representation:</w:t>
      </w:r>
    </w:p>
    <w:p w14:paraId="4AE61B37" w14:textId="77777777" w:rsidR="00080049" w:rsidRPr="00080049" w:rsidRDefault="00080049" w:rsidP="00080049"/>
    <w:p w14:paraId="78AEFC78" w14:textId="77777777" w:rsidR="00080049" w:rsidRPr="00080049" w:rsidRDefault="00080049" w:rsidP="00080049">
      <w:r w:rsidRPr="00080049">
        <w:rPr>
          <w:b/>
          <w:bCs/>
        </w:rPr>
        <w:t>ONNX</w:t>
      </w:r>
      <w:r w:rsidRPr="00080049">
        <w:t> (Open Neural Network Exchange) is the broadly supported IR for runtime-agnostic ML computation graphs. The ONNX CPU Execution Provider runs on any CPU and is our baseline for older hardware.</w:t>
      </w:r>
    </w:p>
    <w:p w14:paraId="6C189295" w14:textId="77777777" w:rsidR="00080049" w:rsidRPr="00080049" w:rsidRDefault="00080049" w:rsidP="00080049"/>
    <w:p w14:paraId="05BC5C3D" w14:textId="77777777" w:rsidR="00080049" w:rsidRPr="00080049" w:rsidRDefault="00080049" w:rsidP="00080049">
      <w:proofErr w:type="spellStart"/>
      <w:r w:rsidRPr="00080049">
        <w:rPr>
          <w:b/>
          <w:bCs/>
        </w:rPr>
        <w:t>OpenVINO</w:t>
      </w:r>
      <w:proofErr w:type="spellEnd"/>
      <w:r w:rsidRPr="00080049">
        <w:t> (Intel's open-source inference toolkit) takes ONNX a step further — specifically optimized for Intel silicon and, critically, for CPUs with BF16 (16-bit brain floating point) vectorized math support. On newer CPUs - Intel Granite Rapids, Intel Emerald Rapids, AMD Turin - the difference is significant.</w:t>
      </w:r>
    </w:p>
    <w:p w14:paraId="262B3840" w14:textId="77777777" w:rsidR="00080049" w:rsidRPr="00080049" w:rsidRDefault="00080049" w:rsidP="00080049"/>
    <w:p w14:paraId="6319A98B" w14:textId="1A511ED5" w:rsidR="00080049" w:rsidRPr="00080049" w:rsidRDefault="00080049" w:rsidP="00080049">
      <w:proofErr w:type="spellStart"/>
      <w:r w:rsidRPr="00080049">
        <w:t>GLiNER</w:t>
      </w:r>
      <w:proofErr w:type="spellEnd"/>
      <w:r w:rsidRPr="00080049">
        <w:t xml:space="preserve"> has three layers with dynamic rank (a dynamic number of tensor dimensions) that neither ONNX nor </w:t>
      </w:r>
      <w:proofErr w:type="spellStart"/>
      <w:r w:rsidRPr="00080049">
        <w:t>OpenVINO</w:t>
      </w:r>
      <w:proofErr w:type="spellEnd"/>
      <w:r w:rsidRPr="00080049">
        <w:t xml:space="preserve"> handle cleanly out of the box. We </w:t>
      </w:r>
      <w:r>
        <w:t xml:space="preserve">need to </w:t>
      </w:r>
      <w:proofErr w:type="spellStart"/>
      <w:proofErr w:type="gramStart"/>
      <w:r w:rsidRPr="00080049">
        <w:t>patchthose</w:t>
      </w:r>
      <w:proofErr w:type="spellEnd"/>
      <w:proofErr w:type="gramEnd"/>
      <w:r w:rsidRPr="00080049">
        <w:t xml:space="preserve"> layers directly to produce a </w:t>
      </w:r>
      <w:proofErr w:type="spellStart"/>
      <w:r w:rsidRPr="00080049">
        <w:t>compilable</w:t>
      </w:r>
      <w:proofErr w:type="spellEnd"/>
      <w:r w:rsidRPr="00080049">
        <w:t xml:space="preserve"> graph. We also </w:t>
      </w:r>
      <w:proofErr w:type="gramStart"/>
      <w:r>
        <w:t>have</w:t>
      </w:r>
      <w:r w:rsidRPr="00080049">
        <w:t xml:space="preserve"> to</w:t>
      </w:r>
      <w:proofErr w:type="gramEnd"/>
      <w:r w:rsidRPr="00080049">
        <w:t xml:space="preserve"> export in two steps - first to ONNX (to preserve high-level </w:t>
      </w:r>
      <w:proofErr w:type="gramStart"/>
      <w:r w:rsidRPr="00080049">
        <w:t>meaning</w:t>
      </w:r>
      <w:proofErr w:type="gramEnd"/>
      <w:r w:rsidRPr="00080049">
        <w:t xml:space="preserve"> of specific layers like LSTM), then to </w:t>
      </w:r>
      <w:proofErr w:type="spellStart"/>
      <w:r w:rsidRPr="00080049">
        <w:t>OpenVINO</w:t>
      </w:r>
      <w:proofErr w:type="spellEnd"/>
      <w:r w:rsidRPr="00080049">
        <w:t>. The full export now runs in CI/CD as part of the ML models image build.</w:t>
      </w:r>
    </w:p>
    <w:p w14:paraId="6A8A1F79" w14:textId="77777777" w:rsidR="00080049" w:rsidRPr="00080049" w:rsidRDefault="00080049" w:rsidP="00080049"/>
    <w:p w14:paraId="4FE646F6" w14:textId="77777777" w:rsidR="00080049" w:rsidRPr="00080049" w:rsidRDefault="00080049" w:rsidP="00080049"/>
    <w:p w14:paraId="503D3BAF" w14:textId="77777777" w:rsidR="00080049" w:rsidRPr="00080049" w:rsidRDefault="00080049" w:rsidP="00080049">
      <w:r w:rsidRPr="00080049">
        <w:pict w14:anchorId="711D8488">
          <v:rect id="_x0000_i1049" style="width:0;height:0" o:hralign="center" o:hrstd="t" o:hr="t" fillcolor="#a0a0a0" stroked="f"/>
        </w:pict>
      </w:r>
    </w:p>
    <w:p w14:paraId="58278D20" w14:textId="77777777" w:rsidR="00080049" w:rsidRPr="00080049" w:rsidRDefault="00080049" w:rsidP="00080049"/>
    <w:p w14:paraId="005DFBB1" w14:textId="5ECEFC90" w:rsidR="00080049" w:rsidRPr="00080049" w:rsidRDefault="00080049" w:rsidP="00080049">
      <w:r w:rsidRPr="00080049">
        <w:t xml:space="preserve">The Results: </w:t>
      </w:r>
    </w:p>
    <w:p w14:paraId="308D5A77" w14:textId="35189A0F" w:rsidR="00080049" w:rsidRPr="00080049" w:rsidRDefault="00080049" w:rsidP="00080049">
      <w:r w:rsidRPr="00080049">
        <w:t>benchmarked across a representative test set of ~</w:t>
      </w:r>
      <w:r w:rsidRPr="00080049">
        <w:rPr>
          <w:b/>
          <w:bCs/>
        </w:rPr>
        <w:t>700 unstructured files</w:t>
      </w:r>
      <w:r w:rsidRPr="00080049">
        <w:t xml:space="preserve"> - 100 PDFs, 100 DOCX files, and equivalents across other formats - simulating the full scanning pipeline from parsing to entity extraction, matching real production conditions.</w:t>
      </w:r>
    </w:p>
    <w:p w14:paraId="39D464AB" w14:textId="77777777" w:rsidR="00080049" w:rsidRPr="00080049" w:rsidRDefault="00080049" w:rsidP="00080049"/>
    <w:tbl>
      <w:tblPr>
        <w:tblW w:w="8812"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062"/>
        <w:gridCol w:w="3600"/>
        <w:gridCol w:w="3150"/>
      </w:tblGrid>
      <w:tr w:rsidR="00080049" w:rsidRPr="00080049" w14:paraId="6FD13BEB" w14:textId="77777777" w:rsidTr="00080049">
        <w:trPr>
          <w:trHeight w:val="500"/>
        </w:trPr>
        <w:tc>
          <w:tcPr>
            <w:tcW w:w="2062"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2426C964" w14:textId="77777777" w:rsidR="00080049" w:rsidRPr="00080049" w:rsidRDefault="00080049" w:rsidP="00080049">
            <w:pPr>
              <w:rPr>
                <w:b/>
                <w:bCs/>
              </w:rPr>
            </w:pPr>
            <w:r w:rsidRPr="00080049">
              <w:rPr>
                <w:b/>
                <w:bCs/>
              </w:rPr>
              <w:lastRenderedPageBreak/>
              <w:t>Machine</w:t>
            </w:r>
          </w:p>
        </w:tc>
        <w:tc>
          <w:tcPr>
            <w:tcW w:w="360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7F08CFED" w14:textId="77777777" w:rsidR="00080049" w:rsidRPr="00080049" w:rsidRDefault="00080049" w:rsidP="00080049">
            <w:pPr>
              <w:rPr>
                <w:b/>
                <w:bCs/>
              </w:rPr>
            </w:pPr>
            <w:r w:rsidRPr="00080049">
              <w:rPr>
                <w:b/>
                <w:bCs/>
              </w:rPr>
              <w:t>CPU</w:t>
            </w:r>
          </w:p>
        </w:tc>
        <w:tc>
          <w:tcPr>
            <w:tcW w:w="315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764D1D06" w14:textId="77777777" w:rsidR="00080049" w:rsidRPr="00080049" w:rsidRDefault="00080049" w:rsidP="00080049">
            <w:pPr>
              <w:rPr>
                <w:b/>
                <w:bCs/>
              </w:rPr>
            </w:pPr>
            <w:r w:rsidRPr="00080049">
              <w:rPr>
                <w:b/>
                <w:bCs/>
              </w:rPr>
              <w:t>Scan Time</w:t>
            </w:r>
          </w:p>
        </w:tc>
      </w:tr>
      <w:tr w:rsidR="00080049" w:rsidRPr="00080049" w14:paraId="4F008A24" w14:textId="77777777" w:rsidTr="00080049">
        <w:trPr>
          <w:trHeight w:val="516"/>
        </w:trPr>
        <w:tc>
          <w:tcPr>
            <w:tcW w:w="2062"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48F4A826" w14:textId="77777777" w:rsidR="00080049" w:rsidRPr="00080049" w:rsidRDefault="00080049" w:rsidP="00080049">
            <w:pPr>
              <w:rPr>
                <w:b/>
                <w:bCs/>
              </w:rPr>
            </w:pPr>
            <w:r w:rsidRPr="00080049">
              <w:rPr>
                <w:b/>
                <w:bCs/>
              </w:rPr>
              <w:t>c4d-standard-8</w:t>
            </w:r>
          </w:p>
        </w:tc>
        <w:tc>
          <w:tcPr>
            <w:tcW w:w="360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6CE3845B" w14:textId="77777777" w:rsidR="00080049" w:rsidRPr="00080049" w:rsidRDefault="00080049" w:rsidP="00080049">
            <w:r w:rsidRPr="00080049">
              <w:t>AMD Turin 5th gen</w:t>
            </w:r>
          </w:p>
        </w:tc>
        <w:tc>
          <w:tcPr>
            <w:tcW w:w="315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0E2CDC47" w14:textId="77777777" w:rsidR="00080049" w:rsidRPr="00080049" w:rsidRDefault="00080049" w:rsidP="00080049">
            <w:r w:rsidRPr="00080049">
              <w:t>17m 52s</w:t>
            </w:r>
          </w:p>
        </w:tc>
      </w:tr>
      <w:tr w:rsidR="00080049" w:rsidRPr="00080049" w14:paraId="4279330E" w14:textId="77777777" w:rsidTr="00080049">
        <w:trPr>
          <w:trHeight w:val="500"/>
        </w:trPr>
        <w:tc>
          <w:tcPr>
            <w:tcW w:w="2062"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62C062CA" w14:textId="77777777" w:rsidR="00080049" w:rsidRPr="00080049" w:rsidRDefault="00080049" w:rsidP="00080049">
            <w:pPr>
              <w:rPr>
                <w:b/>
                <w:bCs/>
              </w:rPr>
            </w:pPr>
            <w:r w:rsidRPr="00080049">
              <w:rPr>
                <w:b/>
                <w:bCs/>
              </w:rPr>
              <w:t>m8a.2xlarge</w:t>
            </w:r>
          </w:p>
        </w:tc>
        <w:tc>
          <w:tcPr>
            <w:tcW w:w="360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099AC5D0" w14:textId="77777777" w:rsidR="00080049" w:rsidRPr="00080049" w:rsidRDefault="00080049" w:rsidP="00080049">
            <w:r w:rsidRPr="00080049">
              <w:t>AMD Turin 5th gen</w:t>
            </w:r>
          </w:p>
        </w:tc>
        <w:tc>
          <w:tcPr>
            <w:tcW w:w="315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66F703C7" w14:textId="77777777" w:rsidR="00080049" w:rsidRPr="00080049" w:rsidRDefault="00080049" w:rsidP="00080049">
            <w:r w:rsidRPr="00080049">
              <w:t>16m 52s</w:t>
            </w:r>
          </w:p>
        </w:tc>
      </w:tr>
      <w:tr w:rsidR="00080049" w:rsidRPr="00080049" w14:paraId="13851EFA" w14:textId="77777777" w:rsidTr="00080049">
        <w:trPr>
          <w:trHeight w:val="500"/>
        </w:trPr>
        <w:tc>
          <w:tcPr>
            <w:tcW w:w="2062"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3EA888C3" w14:textId="77777777" w:rsidR="00080049" w:rsidRPr="00080049" w:rsidRDefault="00080049" w:rsidP="00080049">
            <w:pPr>
              <w:rPr>
                <w:b/>
                <w:bCs/>
              </w:rPr>
            </w:pPr>
            <w:r w:rsidRPr="00080049">
              <w:rPr>
                <w:b/>
                <w:bCs/>
              </w:rPr>
              <w:t>m8i.2xlarge</w:t>
            </w:r>
          </w:p>
        </w:tc>
        <w:tc>
          <w:tcPr>
            <w:tcW w:w="360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62937129" w14:textId="77777777" w:rsidR="00080049" w:rsidRPr="00080049" w:rsidRDefault="00080049" w:rsidP="00080049">
            <w:r w:rsidRPr="00080049">
              <w:t>Intel Granite Rapids 5th gen</w:t>
            </w:r>
          </w:p>
        </w:tc>
        <w:tc>
          <w:tcPr>
            <w:tcW w:w="315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1D74C740" w14:textId="77777777" w:rsidR="00080049" w:rsidRPr="00080049" w:rsidRDefault="00080049" w:rsidP="00080049">
            <w:r w:rsidRPr="00080049">
              <w:t>22m 18s</w:t>
            </w:r>
          </w:p>
        </w:tc>
      </w:tr>
      <w:tr w:rsidR="00080049" w:rsidRPr="00080049" w14:paraId="72392FBD" w14:textId="77777777" w:rsidTr="00080049">
        <w:trPr>
          <w:trHeight w:val="500"/>
        </w:trPr>
        <w:tc>
          <w:tcPr>
            <w:tcW w:w="2062"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75020F9E" w14:textId="77777777" w:rsidR="00080049" w:rsidRPr="00080049" w:rsidRDefault="00080049" w:rsidP="00080049">
            <w:pPr>
              <w:rPr>
                <w:b/>
                <w:bCs/>
              </w:rPr>
            </w:pPr>
            <w:r w:rsidRPr="00080049">
              <w:rPr>
                <w:b/>
                <w:bCs/>
              </w:rPr>
              <w:t>D8s_v6</w:t>
            </w:r>
          </w:p>
        </w:tc>
        <w:tc>
          <w:tcPr>
            <w:tcW w:w="360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6B1E2671" w14:textId="77777777" w:rsidR="00080049" w:rsidRPr="00080049" w:rsidRDefault="00080049" w:rsidP="00080049">
            <w:r w:rsidRPr="00080049">
              <w:t>Intel Emerald Rapids 5th gen</w:t>
            </w:r>
          </w:p>
        </w:tc>
        <w:tc>
          <w:tcPr>
            <w:tcW w:w="3150" w:type="dxa"/>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7DB3E842" w14:textId="77777777" w:rsidR="00080049" w:rsidRPr="00080049" w:rsidRDefault="00080049" w:rsidP="00080049">
            <w:r w:rsidRPr="00080049">
              <w:t>25m 40s</w:t>
            </w:r>
          </w:p>
        </w:tc>
      </w:tr>
    </w:tbl>
    <w:p w14:paraId="16E94DE3" w14:textId="77777777" w:rsidR="00080049" w:rsidRPr="00080049" w:rsidRDefault="00080049" w:rsidP="00080049"/>
    <w:p w14:paraId="0F5DCA6B" w14:textId="77777777" w:rsidR="00080049" w:rsidRPr="00080049" w:rsidRDefault="00080049" w:rsidP="00080049"/>
    <w:p w14:paraId="3C81544C" w14:textId="77777777" w:rsidR="00080049" w:rsidRPr="00080049" w:rsidRDefault="00080049" w:rsidP="00080049">
      <w:r w:rsidRPr="00080049">
        <w:pict w14:anchorId="14723B63">
          <v:rect id="_x0000_i1050" style="width:0;height:0" o:hralign="center" o:hrstd="t" o:hr="t" fillcolor="#a0a0a0" stroked="f"/>
        </w:pict>
      </w:r>
    </w:p>
    <w:p w14:paraId="488BBA08" w14:textId="77777777" w:rsidR="00080049" w:rsidRPr="00080049" w:rsidRDefault="00080049" w:rsidP="00080049"/>
    <w:p w14:paraId="336CA2B8" w14:textId="77777777" w:rsidR="00080049" w:rsidRPr="00080049" w:rsidRDefault="00080049" w:rsidP="00080049">
      <w:r w:rsidRPr="00080049">
        <w:t>Correctness: Validated Within One Percentage Point</w:t>
      </w:r>
    </w:p>
    <w:p w14:paraId="69AB3034" w14:textId="77777777" w:rsidR="00080049" w:rsidRPr="00080049" w:rsidRDefault="00080049" w:rsidP="00080049">
      <w:r w:rsidRPr="00080049">
        <w:t xml:space="preserve">A performance improvement that changes what you find is not an improvement - it's a different product. We validated the patched </w:t>
      </w:r>
      <w:proofErr w:type="spellStart"/>
      <w:r w:rsidRPr="00080049">
        <w:t>GLiNER</w:t>
      </w:r>
      <w:proofErr w:type="spellEnd"/>
      <w:r w:rsidRPr="00080049">
        <w:t xml:space="preserve"> against the reference model on 300 test cases:</w:t>
      </w:r>
    </w:p>
    <w:p w14:paraId="6765200B" w14:textId="77777777" w:rsidR="00080049" w:rsidRDefault="00080049" w:rsidP="00080049"/>
    <w:p w14:paraId="293D51E0" w14:textId="77777777" w:rsidR="00080049" w:rsidRPr="00080049" w:rsidRDefault="00080049" w:rsidP="00080049"/>
    <w:tbl>
      <w:tblPr>
        <w:tblW w:w="9431"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618"/>
        <w:gridCol w:w="2074"/>
        <w:gridCol w:w="1739"/>
      </w:tblGrid>
      <w:tr w:rsidR="00080049" w:rsidRPr="00080049" w14:paraId="1AF08116" w14:textId="77777777" w:rsidTr="00080049">
        <w:trPr>
          <w:trHeight w:val="494"/>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2D8B2814" w14:textId="77777777" w:rsidR="00080049" w:rsidRPr="00080049" w:rsidRDefault="00080049" w:rsidP="00080049">
            <w:pPr>
              <w:rPr>
                <w:b/>
                <w:bCs/>
              </w:rPr>
            </w:pPr>
            <w:r w:rsidRPr="00080049">
              <w:rPr>
                <w:b/>
                <w:bCs/>
              </w:rPr>
              <w:t>Variant</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4E8D5830" w14:textId="77777777" w:rsidR="00080049" w:rsidRPr="00080049" w:rsidRDefault="00080049" w:rsidP="00080049">
            <w:pPr>
              <w:rPr>
                <w:b/>
                <w:bCs/>
              </w:rPr>
            </w:pPr>
            <w:r w:rsidRPr="00080049">
              <w:rPr>
                <w:b/>
                <w:bCs/>
              </w:rPr>
              <w:t>Precision</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1F7D09DF" w14:textId="77777777" w:rsidR="00080049" w:rsidRPr="00080049" w:rsidRDefault="00080049" w:rsidP="00080049">
            <w:pPr>
              <w:rPr>
                <w:b/>
                <w:bCs/>
              </w:rPr>
            </w:pPr>
            <w:r w:rsidRPr="00080049">
              <w:rPr>
                <w:b/>
                <w:bCs/>
              </w:rPr>
              <w:t>Recall</w:t>
            </w:r>
          </w:p>
        </w:tc>
      </w:tr>
      <w:tr w:rsidR="00080049" w:rsidRPr="00080049" w14:paraId="76E92180" w14:textId="77777777" w:rsidTr="00080049">
        <w:trPr>
          <w:trHeight w:val="509"/>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1794F100" w14:textId="77777777" w:rsidR="00080049" w:rsidRPr="00080049" w:rsidRDefault="00080049" w:rsidP="00080049">
            <w:pPr>
              <w:rPr>
                <w:b/>
                <w:bCs/>
              </w:rPr>
            </w:pPr>
            <w:r w:rsidRPr="00080049">
              <w:rPr>
                <w:b/>
                <w:bCs/>
              </w:rPr>
              <w:t xml:space="preserve">Reference (standard </w:t>
            </w:r>
            <w:proofErr w:type="spellStart"/>
            <w:r w:rsidRPr="00080049">
              <w:rPr>
                <w:b/>
                <w:bCs/>
              </w:rPr>
              <w:t>GLiNER</w:t>
            </w:r>
            <w:proofErr w:type="spellEnd"/>
            <w:r w:rsidRPr="00080049">
              <w:rPr>
                <w:b/>
                <w:bCs/>
              </w:rPr>
              <w:t>)</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47EE55D5" w14:textId="77777777" w:rsidR="00080049" w:rsidRPr="00080049" w:rsidRDefault="00080049" w:rsidP="00080049">
            <w:r w:rsidRPr="00080049">
              <w:t>72.70%</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1D5F9523" w14:textId="77777777" w:rsidR="00080049" w:rsidRPr="00080049" w:rsidRDefault="00080049" w:rsidP="00080049">
            <w:r w:rsidRPr="00080049">
              <w:t>85.17%</w:t>
            </w:r>
          </w:p>
        </w:tc>
      </w:tr>
      <w:tr w:rsidR="00080049" w:rsidRPr="00080049" w14:paraId="723CCA11" w14:textId="77777777" w:rsidTr="00080049">
        <w:trPr>
          <w:trHeight w:val="494"/>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68B717C5" w14:textId="77777777" w:rsidR="00080049" w:rsidRPr="00080049" w:rsidRDefault="00080049" w:rsidP="00080049">
            <w:pPr>
              <w:rPr>
                <w:b/>
                <w:bCs/>
              </w:rPr>
            </w:pPr>
            <w:r w:rsidRPr="00080049">
              <w:rPr>
                <w:b/>
                <w:bCs/>
              </w:rPr>
              <w:t>IPEX</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5317CC8A" w14:textId="77777777" w:rsidR="00080049" w:rsidRPr="00080049" w:rsidRDefault="00080049" w:rsidP="00080049">
            <w:r w:rsidRPr="00080049">
              <w:t>73.20%</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530E9A28" w14:textId="77777777" w:rsidR="00080049" w:rsidRPr="00080049" w:rsidRDefault="00080049" w:rsidP="00080049">
            <w:r w:rsidRPr="00080049">
              <w:t>84.36%</w:t>
            </w:r>
          </w:p>
        </w:tc>
      </w:tr>
      <w:tr w:rsidR="00080049" w:rsidRPr="00080049" w14:paraId="7ECB358F" w14:textId="77777777" w:rsidTr="00080049">
        <w:trPr>
          <w:trHeight w:val="494"/>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2120F0B4" w14:textId="77777777" w:rsidR="00080049" w:rsidRPr="00080049" w:rsidRDefault="00080049" w:rsidP="00080049">
            <w:pPr>
              <w:rPr>
                <w:b/>
                <w:bCs/>
              </w:rPr>
            </w:pPr>
            <w:proofErr w:type="spellStart"/>
            <w:r w:rsidRPr="00080049">
              <w:rPr>
                <w:b/>
                <w:bCs/>
              </w:rPr>
              <w:t>OpenVINO</w:t>
            </w:r>
            <w:proofErr w:type="spellEnd"/>
            <w:r w:rsidRPr="00080049">
              <w:rPr>
                <w:b/>
                <w:bCs/>
              </w:rPr>
              <w:t xml:space="preserve"> BF16</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07BEED0E" w14:textId="77777777" w:rsidR="00080049" w:rsidRPr="00080049" w:rsidRDefault="00080049" w:rsidP="00080049">
            <w:r w:rsidRPr="00080049">
              <w:t>72.98%</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4298E663" w14:textId="77777777" w:rsidR="00080049" w:rsidRPr="00080049" w:rsidRDefault="00080049" w:rsidP="00080049">
            <w:r w:rsidRPr="00080049">
              <w:t>84.65%</w:t>
            </w:r>
          </w:p>
        </w:tc>
      </w:tr>
      <w:tr w:rsidR="00080049" w:rsidRPr="00080049" w14:paraId="01C31B4B" w14:textId="77777777" w:rsidTr="00080049">
        <w:trPr>
          <w:trHeight w:val="494"/>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54D2A7BC" w14:textId="77777777" w:rsidR="00080049" w:rsidRPr="00080049" w:rsidRDefault="00080049" w:rsidP="00080049">
            <w:pPr>
              <w:rPr>
                <w:b/>
                <w:bCs/>
              </w:rPr>
            </w:pPr>
            <w:r w:rsidRPr="00080049">
              <w:rPr>
                <w:b/>
                <w:bCs/>
              </w:rPr>
              <w:t>ONNX CUDA FP32</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3079A9A5" w14:textId="77777777" w:rsidR="00080049" w:rsidRPr="00080049" w:rsidRDefault="00080049" w:rsidP="00080049">
            <w:r w:rsidRPr="00080049">
              <w:t>72.67%</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466DEA52" w14:textId="77777777" w:rsidR="00080049" w:rsidRPr="00080049" w:rsidRDefault="00080049" w:rsidP="00080049">
            <w:r w:rsidRPr="00080049">
              <w:t>85.17%</w:t>
            </w:r>
          </w:p>
        </w:tc>
      </w:tr>
      <w:tr w:rsidR="00080049" w:rsidRPr="00080049" w14:paraId="22282D84" w14:textId="77777777" w:rsidTr="00080049">
        <w:trPr>
          <w:trHeight w:val="509"/>
        </w:trPr>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34FAB502" w14:textId="77777777" w:rsidR="00080049" w:rsidRPr="00080049" w:rsidRDefault="00080049" w:rsidP="00080049">
            <w:pPr>
              <w:rPr>
                <w:b/>
                <w:bCs/>
              </w:rPr>
            </w:pPr>
            <w:r w:rsidRPr="00080049">
              <w:rPr>
                <w:b/>
                <w:bCs/>
              </w:rPr>
              <w:t>ONNX CUDA FP16</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10FEE061" w14:textId="77777777" w:rsidR="00080049" w:rsidRPr="00080049" w:rsidRDefault="00080049" w:rsidP="00080049">
            <w:r w:rsidRPr="00080049">
              <w:t>72.77%</w:t>
            </w:r>
          </w:p>
        </w:tc>
        <w:tc>
          <w:tcPr>
            <w:tcW w:w="0" w:type="auto"/>
            <w:tcBorders>
              <w:top w:val="single" w:sz="6" w:space="0" w:color="CCCCCC"/>
              <w:left w:val="single" w:sz="6" w:space="0" w:color="CCCCCC"/>
              <w:bottom w:val="single" w:sz="6" w:space="0" w:color="CCCCCC"/>
              <w:right w:val="single" w:sz="6" w:space="0" w:color="CCCCCC"/>
            </w:tcBorders>
            <w:tcMar>
              <w:top w:w="120" w:type="dxa"/>
              <w:left w:w="120" w:type="dxa"/>
              <w:bottom w:w="120" w:type="dxa"/>
              <w:right w:w="120" w:type="dxa"/>
            </w:tcMar>
            <w:hideMark/>
          </w:tcPr>
          <w:p w14:paraId="1CF29AC5" w14:textId="77777777" w:rsidR="00080049" w:rsidRPr="00080049" w:rsidRDefault="00080049" w:rsidP="00080049">
            <w:r w:rsidRPr="00080049">
              <w:t>85.00%</w:t>
            </w:r>
          </w:p>
        </w:tc>
      </w:tr>
    </w:tbl>
    <w:p w14:paraId="7A66F266" w14:textId="77777777" w:rsidR="00080049" w:rsidRPr="00080049" w:rsidRDefault="00080049" w:rsidP="00080049"/>
    <w:p w14:paraId="5A6E1DE7" w14:textId="77777777" w:rsidR="00080049" w:rsidRPr="00080049" w:rsidRDefault="00080049" w:rsidP="00080049">
      <w:r w:rsidRPr="00080049">
        <w:t xml:space="preserve">Precision and recall for the patched model are within a single percentage point of the reference across all variants. </w:t>
      </w:r>
      <w:proofErr w:type="gramStart"/>
      <w:r w:rsidRPr="00080049">
        <w:t>At scale</w:t>
      </w:r>
      <w:proofErr w:type="gramEnd"/>
      <w:r w:rsidRPr="00080049">
        <w:t>, scanning petabytes of unstructured data, that level of fidelity is what makes the classification trustworthy.</w:t>
      </w:r>
    </w:p>
    <w:p w14:paraId="4D7E01A8" w14:textId="77777777" w:rsidR="00080049" w:rsidRPr="00080049" w:rsidRDefault="00080049" w:rsidP="00080049"/>
    <w:sectPr w:rsidR="00080049" w:rsidRPr="00080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049"/>
    <w:rsid w:val="00080049"/>
    <w:rsid w:val="00327194"/>
    <w:rsid w:val="00623163"/>
    <w:rsid w:val="00670674"/>
    <w:rsid w:val="008E2994"/>
    <w:rsid w:val="009930EB"/>
    <w:rsid w:val="00E32A1A"/>
    <w:rsid w:val="00EA3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45C3C"/>
  <w15:chartTrackingRefBased/>
  <w15:docId w15:val="{665FF302-B39B-485C-ACF6-C3AACAA59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0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0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0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0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0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0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0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0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0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0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049"/>
    <w:rPr>
      <w:rFonts w:eastAsiaTheme="majorEastAsia" w:cstheme="majorBidi"/>
      <w:color w:val="272727" w:themeColor="text1" w:themeTint="D8"/>
    </w:rPr>
  </w:style>
  <w:style w:type="paragraph" w:styleId="Title">
    <w:name w:val="Title"/>
    <w:basedOn w:val="Normal"/>
    <w:next w:val="Normal"/>
    <w:link w:val="TitleChar"/>
    <w:uiPriority w:val="10"/>
    <w:qFormat/>
    <w:rsid w:val="00080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049"/>
    <w:pPr>
      <w:spacing w:before="160"/>
      <w:jc w:val="center"/>
    </w:pPr>
    <w:rPr>
      <w:i/>
      <w:iCs/>
      <w:color w:val="404040" w:themeColor="text1" w:themeTint="BF"/>
    </w:rPr>
  </w:style>
  <w:style w:type="character" w:customStyle="1" w:styleId="QuoteChar">
    <w:name w:val="Quote Char"/>
    <w:basedOn w:val="DefaultParagraphFont"/>
    <w:link w:val="Quote"/>
    <w:uiPriority w:val="29"/>
    <w:rsid w:val="00080049"/>
    <w:rPr>
      <w:i/>
      <w:iCs/>
      <w:color w:val="404040" w:themeColor="text1" w:themeTint="BF"/>
    </w:rPr>
  </w:style>
  <w:style w:type="paragraph" w:styleId="ListParagraph">
    <w:name w:val="List Paragraph"/>
    <w:basedOn w:val="Normal"/>
    <w:uiPriority w:val="34"/>
    <w:qFormat/>
    <w:rsid w:val="00080049"/>
    <w:pPr>
      <w:ind w:left="720"/>
      <w:contextualSpacing/>
    </w:pPr>
  </w:style>
  <w:style w:type="character" w:styleId="IntenseEmphasis">
    <w:name w:val="Intense Emphasis"/>
    <w:basedOn w:val="DefaultParagraphFont"/>
    <w:uiPriority w:val="21"/>
    <w:qFormat/>
    <w:rsid w:val="00080049"/>
    <w:rPr>
      <w:i/>
      <w:iCs/>
      <w:color w:val="2F5496" w:themeColor="accent1" w:themeShade="BF"/>
    </w:rPr>
  </w:style>
  <w:style w:type="paragraph" w:styleId="IntenseQuote">
    <w:name w:val="Intense Quote"/>
    <w:basedOn w:val="Normal"/>
    <w:next w:val="Normal"/>
    <w:link w:val="IntenseQuoteChar"/>
    <w:uiPriority w:val="30"/>
    <w:qFormat/>
    <w:rsid w:val="00080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049"/>
    <w:rPr>
      <w:i/>
      <w:iCs/>
      <w:color w:val="2F5496" w:themeColor="accent1" w:themeShade="BF"/>
    </w:rPr>
  </w:style>
  <w:style w:type="character" w:styleId="IntenseReference">
    <w:name w:val="Intense Reference"/>
    <w:basedOn w:val="DefaultParagraphFont"/>
    <w:uiPriority w:val="32"/>
    <w:qFormat/>
    <w:rsid w:val="000800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361</Words>
  <Characters>2061</Characters>
  <Application>Microsoft Office Word</Application>
  <DocSecurity>0</DocSecurity>
  <Lines>17</Lines>
  <Paragraphs>4</Paragraphs>
  <ScaleCrop>false</ScaleCrop>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Gonzalez</dc:creator>
  <cp:keywords/>
  <dc:description/>
  <cp:lastModifiedBy>Alberto Gonzalez</cp:lastModifiedBy>
  <cp:revision>1</cp:revision>
  <dcterms:created xsi:type="dcterms:W3CDTF">2026-06-14T11:05:00Z</dcterms:created>
  <dcterms:modified xsi:type="dcterms:W3CDTF">2026-06-14T11:12:00Z</dcterms:modified>
</cp:coreProperties>
</file>